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1E2" w:rsidRPr="00D05509" w:rsidRDefault="00B851E2" w:rsidP="00B11BFA">
      <w:pPr>
        <w:autoSpaceDE w:val="0"/>
        <w:autoSpaceDN w:val="0"/>
        <w:adjustRightInd w:val="0"/>
        <w:rPr>
          <w:rFonts w:ascii="Times New Roman CYR" w:hAnsi="Times New Roman CYR" w:cs="Times New Roman CYR"/>
          <w:i/>
          <w:iCs/>
          <w:szCs w:val="28"/>
        </w:rPr>
      </w:pPr>
    </w:p>
    <w:p w:rsidR="00D05509" w:rsidRDefault="00D05509" w:rsidP="00B851E2">
      <w:pPr>
        <w:autoSpaceDE w:val="0"/>
        <w:autoSpaceDN w:val="0"/>
        <w:adjustRightInd w:val="0"/>
        <w:jc w:val="center"/>
        <w:rPr>
          <w:rFonts w:ascii="Times New Roman CYR" w:hAnsi="Times New Roman CYR" w:cs="Times New Roman CYR"/>
          <w:szCs w:val="28"/>
        </w:rPr>
      </w:pPr>
    </w:p>
    <w:p w:rsidR="003C4E2F" w:rsidRPr="003C4E2F" w:rsidRDefault="00E435D7" w:rsidP="00B851E2">
      <w:pPr>
        <w:autoSpaceDE w:val="0"/>
        <w:autoSpaceDN w:val="0"/>
        <w:adjustRightInd w:val="0"/>
        <w:jc w:val="center"/>
        <w:rPr>
          <w:rFonts w:ascii="Times New Roman CYR" w:hAnsi="Times New Roman CYR" w:cs="Times New Roman CYR"/>
          <w:szCs w:val="28"/>
        </w:rPr>
      </w:pPr>
      <w:r>
        <w:rPr>
          <w:rFonts w:ascii="Times New Roman CYR" w:hAnsi="Times New Roman CYR" w:cs="Times New Roman CYR"/>
          <w:szCs w:val="28"/>
        </w:rPr>
        <w:t>АДМИНИСТРАЦИЯ ЧЕРЁМУШИНСКОГО</w:t>
      </w:r>
      <w:r w:rsidR="003C4E2F" w:rsidRPr="003C4E2F">
        <w:rPr>
          <w:rFonts w:ascii="Times New Roman CYR" w:hAnsi="Times New Roman CYR" w:cs="Times New Roman CYR"/>
          <w:szCs w:val="28"/>
        </w:rPr>
        <w:t xml:space="preserve"> СЕЛЬСОВЕТА </w:t>
      </w:r>
    </w:p>
    <w:p w:rsidR="00B851E2" w:rsidRPr="003C4E2F" w:rsidRDefault="003C4E2F" w:rsidP="00B851E2">
      <w:pPr>
        <w:autoSpaceDE w:val="0"/>
        <w:autoSpaceDN w:val="0"/>
        <w:adjustRightInd w:val="0"/>
        <w:jc w:val="center"/>
        <w:rPr>
          <w:rFonts w:ascii="Times New Roman CYR" w:hAnsi="Times New Roman CYR" w:cs="Times New Roman CYR"/>
          <w:szCs w:val="28"/>
        </w:rPr>
      </w:pPr>
      <w:r w:rsidRPr="003C4E2F">
        <w:rPr>
          <w:rFonts w:ascii="Times New Roman CYR" w:hAnsi="Times New Roman CYR" w:cs="Times New Roman CYR"/>
          <w:szCs w:val="28"/>
        </w:rPr>
        <w:t xml:space="preserve">КАРАТУЗСКОГО РАЙОНА КРАСНОЯРСКОГО КРАЯ </w:t>
      </w:r>
    </w:p>
    <w:p w:rsidR="00B851E2" w:rsidRPr="003C4E2F" w:rsidRDefault="00B851E2" w:rsidP="00B851E2">
      <w:pPr>
        <w:autoSpaceDE w:val="0"/>
        <w:autoSpaceDN w:val="0"/>
        <w:adjustRightInd w:val="0"/>
        <w:ind w:left="-360" w:firstLine="16"/>
        <w:jc w:val="center"/>
        <w:rPr>
          <w:szCs w:val="28"/>
        </w:rPr>
      </w:pPr>
    </w:p>
    <w:p w:rsidR="00B851E2" w:rsidRPr="0091250E" w:rsidRDefault="00B851E2" w:rsidP="00B851E2">
      <w:pPr>
        <w:autoSpaceDE w:val="0"/>
        <w:autoSpaceDN w:val="0"/>
        <w:adjustRightInd w:val="0"/>
        <w:ind w:left="-360" w:firstLine="16"/>
        <w:jc w:val="center"/>
        <w:rPr>
          <w:i/>
          <w:iCs/>
          <w:sz w:val="20"/>
          <w:szCs w:val="20"/>
        </w:rPr>
      </w:pPr>
    </w:p>
    <w:p w:rsidR="00B851E2" w:rsidRDefault="00B851E2" w:rsidP="00B851E2">
      <w:pPr>
        <w:autoSpaceDE w:val="0"/>
        <w:autoSpaceDN w:val="0"/>
        <w:adjustRightInd w:val="0"/>
        <w:jc w:val="center"/>
        <w:rPr>
          <w:rFonts w:ascii="Times New Roman CYR" w:hAnsi="Times New Roman CYR" w:cs="Times New Roman CYR"/>
          <w:b/>
          <w:bCs/>
          <w:sz w:val="36"/>
          <w:szCs w:val="36"/>
        </w:rPr>
      </w:pPr>
      <w:r>
        <w:rPr>
          <w:rFonts w:ascii="Times New Roman CYR" w:hAnsi="Times New Roman CYR" w:cs="Times New Roman CYR"/>
          <w:b/>
          <w:bCs/>
          <w:sz w:val="36"/>
          <w:szCs w:val="36"/>
        </w:rPr>
        <w:t>ПОСТАНОВЛЕНИЕ</w:t>
      </w:r>
    </w:p>
    <w:p w:rsidR="00B851E2" w:rsidRPr="0091250E" w:rsidRDefault="00B851E2" w:rsidP="00B851E2">
      <w:pPr>
        <w:autoSpaceDE w:val="0"/>
        <w:autoSpaceDN w:val="0"/>
        <w:adjustRightInd w:val="0"/>
        <w:jc w:val="both"/>
        <w:rPr>
          <w:szCs w:val="28"/>
        </w:rPr>
      </w:pPr>
    </w:p>
    <w:p w:rsidR="00B851E2" w:rsidRDefault="00B11BFA" w:rsidP="00B851E2">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27.03.2023г.</w:t>
      </w:r>
      <w:r w:rsidR="00B851E2">
        <w:rPr>
          <w:rFonts w:ascii="Times New Roman CYR" w:hAnsi="Times New Roman CYR" w:cs="Times New Roman CYR"/>
          <w:szCs w:val="28"/>
        </w:rPr>
        <w:tab/>
      </w:r>
      <w:r w:rsidR="002D415B">
        <w:rPr>
          <w:rFonts w:ascii="Times New Roman CYR" w:hAnsi="Times New Roman CYR" w:cs="Times New Roman CYR"/>
          <w:szCs w:val="28"/>
        </w:rPr>
        <w:t xml:space="preserve">  </w:t>
      </w:r>
      <w:r>
        <w:rPr>
          <w:rFonts w:ascii="Times New Roman CYR" w:hAnsi="Times New Roman CYR" w:cs="Times New Roman CYR"/>
          <w:szCs w:val="28"/>
        </w:rPr>
        <w:t xml:space="preserve">                  </w:t>
      </w:r>
      <w:r w:rsidR="002D415B">
        <w:rPr>
          <w:rFonts w:ascii="Times New Roman CYR" w:hAnsi="Times New Roman CYR" w:cs="Times New Roman CYR"/>
          <w:szCs w:val="28"/>
        </w:rPr>
        <w:t xml:space="preserve">    </w:t>
      </w:r>
      <w:proofErr w:type="spellStart"/>
      <w:r w:rsidR="00E435D7">
        <w:rPr>
          <w:rFonts w:ascii="Times New Roman CYR" w:hAnsi="Times New Roman CYR" w:cs="Times New Roman CYR"/>
          <w:szCs w:val="28"/>
        </w:rPr>
        <w:t>с.Черёмушка</w:t>
      </w:r>
      <w:proofErr w:type="spellEnd"/>
      <w:r w:rsidR="002D415B">
        <w:rPr>
          <w:rFonts w:ascii="Times New Roman CYR" w:hAnsi="Times New Roman CYR" w:cs="Times New Roman CYR"/>
          <w:szCs w:val="28"/>
        </w:rPr>
        <w:t xml:space="preserve">      </w:t>
      </w:r>
      <w:r>
        <w:rPr>
          <w:rFonts w:ascii="Times New Roman CYR" w:hAnsi="Times New Roman CYR" w:cs="Times New Roman CYR"/>
          <w:szCs w:val="28"/>
        </w:rPr>
        <w:t xml:space="preserve">                          </w:t>
      </w:r>
      <w:r w:rsidR="002D415B">
        <w:rPr>
          <w:rFonts w:ascii="Times New Roman CYR" w:hAnsi="Times New Roman CYR" w:cs="Times New Roman CYR"/>
          <w:szCs w:val="28"/>
        </w:rPr>
        <w:t xml:space="preserve">   </w:t>
      </w:r>
      <w:r w:rsidR="00B851E2">
        <w:rPr>
          <w:rFonts w:ascii="Times New Roman CYR" w:hAnsi="Times New Roman CYR" w:cs="Times New Roman CYR"/>
          <w:szCs w:val="28"/>
        </w:rPr>
        <w:t>№</w:t>
      </w:r>
      <w:r w:rsidR="002D415B">
        <w:rPr>
          <w:rFonts w:ascii="Times New Roman CYR" w:hAnsi="Times New Roman CYR" w:cs="Times New Roman CYR"/>
          <w:szCs w:val="28"/>
        </w:rPr>
        <w:t xml:space="preserve"> </w:t>
      </w:r>
      <w:r>
        <w:rPr>
          <w:rFonts w:ascii="Times New Roman CYR" w:hAnsi="Times New Roman CYR" w:cs="Times New Roman CYR"/>
          <w:szCs w:val="28"/>
        </w:rPr>
        <w:t xml:space="preserve">9 </w:t>
      </w:r>
      <w:r w:rsidR="00D5406F">
        <w:rPr>
          <w:rFonts w:ascii="Times New Roman CYR" w:hAnsi="Times New Roman CYR" w:cs="Times New Roman CYR"/>
          <w:szCs w:val="28"/>
        </w:rPr>
        <w:t>-</w:t>
      </w:r>
      <w:r>
        <w:rPr>
          <w:rFonts w:ascii="Times New Roman CYR" w:hAnsi="Times New Roman CYR" w:cs="Times New Roman CYR"/>
          <w:szCs w:val="28"/>
        </w:rPr>
        <w:t xml:space="preserve"> </w:t>
      </w:r>
      <w:bookmarkStart w:id="0" w:name="_GoBack"/>
      <w:bookmarkEnd w:id="0"/>
      <w:r w:rsidR="00D5406F">
        <w:rPr>
          <w:rFonts w:ascii="Times New Roman CYR" w:hAnsi="Times New Roman CYR" w:cs="Times New Roman CYR"/>
          <w:szCs w:val="28"/>
        </w:rPr>
        <w:t>П</w:t>
      </w:r>
    </w:p>
    <w:p w:rsidR="00B851E2" w:rsidRPr="0091250E" w:rsidRDefault="00B851E2" w:rsidP="00B851E2">
      <w:pPr>
        <w:autoSpaceDE w:val="0"/>
        <w:autoSpaceDN w:val="0"/>
        <w:adjustRightInd w:val="0"/>
        <w:jc w:val="both"/>
        <w:rPr>
          <w:szCs w:val="28"/>
        </w:rPr>
      </w:pPr>
    </w:p>
    <w:p w:rsidR="00B851E2" w:rsidRDefault="00B851E2" w:rsidP="00B851E2">
      <w:pPr>
        <w:pStyle w:val="ConsPlusTitle"/>
        <w:spacing w:line="240" w:lineRule="exact"/>
        <w:ind w:right="4251"/>
        <w:jc w:val="both"/>
        <w:outlineLvl w:val="0"/>
        <w:rPr>
          <w:rFonts w:ascii="Times New Roman CYR" w:hAnsi="Times New Roman CYR" w:cs="Times New Roman CYR"/>
          <w:b w:val="0"/>
          <w:szCs w:val="28"/>
        </w:rPr>
      </w:pPr>
      <w:r w:rsidRPr="00E773AB">
        <w:rPr>
          <w:rFonts w:ascii="Times New Roman CYR" w:hAnsi="Times New Roman CYR" w:cs="Times New Roman CYR"/>
          <w:b w:val="0"/>
          <w:szCs w:val="28"/>
        </w:rPr>
        <w:t>О внесении изменений</w:t>
      </w:r>
      <w:r w:rsidR="0010509A">
        <w:rPr>
          <w:rFonts w:ascii="Times New Roman CYR" w:hAnsi="Times New Roman CYR" w:cs="Times New Roman CYR"/>
          <w:b w:val="0"/>
          <w:szCs w:val="28"/>
        </w:rPr>
        <w:t xml:space="preserve"> и дополнений</w:t>
      </w:r>
      <w:r w:rsidRPr="00E773AB">
        <w:rPr>
          <w:rFonts w:ascii="Times New Roman CYR" w:hAnsi="Times New Roman CYR" w:cs="Times New Roman CYR"/>
          <w:b w:val="0"/>
          <w:szCs w:val="28"/>
        </w:rPr>
        <w:t xml:space="preserve"> в </w:t>
      </w:r>
      <w:r>
        <w:rPr>
          <w:rFonts w:ascii="Times New Roman CYR" w:hAnsi="Times New Roman CYR" w:cs="Times New Roman CYR"/>
          <w:b w:val="0"/>
          <w:szCs w:val="28"/>
        </w:rPr>
        <w:t>постановление</w:t>
      </w:r>
      <w:r w:rsidR="00921EB4">
        <w:rPr>
          <w:rFonts w:ascii="Times New Roman CYR" w:hAnsi="Times New Roman CYR" w:cs="Times New Roman CYR"/>
          <w:b w:val="0"/>
          <w:szCs w:val="28"/>
        </w:rPr>
        <w:t xml:space="preserve"> </w:t>
      </w:r>
      <w:r w:rsidR="003C4E2F">
        <w:rPr>
          <w:b w:val="0"/>
          <w:i/>
        </w:rPr>
        <w:t xml:space="preserve">от </w:t>
      </w:r>
      <w:r w:rsidR="00E435D7">
        <w:rPr>
          <w:b w:val="0"/>
          <w:iCs/>
        </w:rPr>
        <w:t>22.07.2019 №</w:t>
      </w:r>
      <w:r w:rsidR="002D415B">
        <w:rPr>
          <w:b w:val="0"/>
          <w:iCs/>
        </w:rPr>
        <w:t xml:space="preserve"> </w:t>
      </w:r>
      <w:r w:rsidR="00E435D7">
        <w:rPr>
          <w:b w:val="0"/>
          <w:iCs/>
        </w:rPr>
        <w:t>57</w:t>
      </w:r>
      <w:r w:rsidR="003C4E2F" w:rsidRPr="003C4E2F">
        <w:rPr>
          <w:b w:val="0"/>
          <w:iCs/>
        </w:rPr>
        <w:t>-П</w:t>
      </w:r>
      <w:r>
        <w:rPr>
          <w:b w:val="0"/>
          <w:i/>
        </w:rPr>
        <w:t xml:space="preserve"> «</w:t>
      </w:r>
      <w:r w:rsidRPr="0053776F">
        <w:rPr>
          <w:rFonts w:ascii="Times New Roman CYR" w:hAnsi="Times New Roman CYR" w:cs="Times New Roman CYR"/>
          <w:b w:val="0"/>
          <w:szCs w:val="28"/>
        </w:rPr>
        <w:t xml:space="preserve">Об утверждении Положения о </w:t>
      </w:r>
      <w:proofErr w:type="spellStart"/>
      <w:r w:rsidRPr="0053776F">
        <w:rPr>
          <w:rFonts w:ascii="Times New Roman CYR" w:hAnsi="Times New Roman CYR" w:cs="Times New Roman CYR"/>
          <w:b w:val="0"/>
          <w:szCs w:val="28"/>
        </w:rPr>
        <w:t>межведомственнойкомиссии</w:t>
      </w:r>
      <w:proofErr w:type="spellEnd"/>
      <w:r w:rsidRPr="0053776F">
        <w:rPr>
          <w:rFonts w:ascii="Times New Roman CYR" w:hAnsi="Times New Roman CYR" w:cs="Times New Roman CYR"/>
          <w:b w:val="0"/>
          <w:szCs w:val="28"/>
        </w:rPr>
        <w:t xml:space="preserve">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w:t>
      </w:r>
    </w:p>
    <w:p w:rsidR="005D61E1" w:rsidRDefault="005D61E1" w:rsidP="00B851E2">
      <w:pPr>
        <w:pStyle w:val="ConsPlusTitle"/>
        <w:spacing w:line="240" w:lineRule="exact"/>
        <w:ind w:right="4251"/>
        <w:jc w:val="both"/>
        <w:outlineLvl w:val="0"/>
        <w:rPr>
          <w:rFonts w:ascii="Times New Roman CYR" w:hAnsi="Times New Roman CYR" w:cs="Times New Roman CYR"/>
          <w:b w:val="0"/>
          <w:szCs w:val="28"/>
        </w:rPr>
      </w:pPr>
    </w:p>
    <w:p w:rsidR="00E435D7" w:rsidRDefault="005D61E1" w:rsidP="005D61E1">
      <w:pPr>
        <w:pStyle w:val="ConsPlusTitle"/>
        <w:spacing w:line="240" w:lineRule="exact"/>
        <w:ind w:right="-1" w:firstLine="709"/>
        <w:jc w:val="both"/>
        <w:outlineLvl w:val="0"/>
        <w:rPr>
          <w:b w:val="0"/>
          <w:szCs w:val="28"/>
        </w:rPr>
      </w:pPr>
      <w:r w:rsidRPr="005D61E1">
        <w:rPr>
          <w:b w:val="0"/>
          <w:szCs w:val="28"/>
        </w:rPr>
        <w:t xml:space="preserve">На основании протеста прокуратуры Каратузского района от 27.01.2023 № 7-02-2023, в </w:t>
      </w:r>
      <w:r w:rsidR="00B851E2" w:rsidRPr="005D61E1">
        <w:rPr>
          <w:b w:val="0"/>
          <w:szCs w:val="28"/>
        </w:rPr>
        <w:t xml:space="preserve"> соответствии с Жилищным </w:t>
      </w:r>
      <w:hyperlink r:id="rId6" w:history="1">
        <w:r w:rsidR="00B851E2" w:rsidRPr="005D61E1">
          <w:rPr>
            <w:b w:val="0"/>
            <w:szCs w:val="28"/>
          </w:rPr>
          <w:t>кодексом</w:t>
        </w:r>
      </w:hyperlink>
      <w:r w:rsidR="00B851E2" w:rsidRPr="005D61E1">
        <w:rPr>
          <w:b w:val="0"/>
          <w:szCs w:val="28"/>
        </w:rPr>
        <w:t xml:space="preserve"> Российской Федерации, Федеральным </w:t>
      </w:r>
      <w:hyperlink r:id="rId7" w:history="1">
        <w:r w:rsidR="00B851E2" w:rsidRPr="005D61E1">
          <w:rPr>
            <w:b w:val="0"/>
            <w:szCs w:val="28"/>
          </w:rPr>
          <w:t>законом</w:t>
        </w:r>
      </w:hyperlink>
      <w:r w:rsidR="00B851E2" w:rsidRPr="005D61E1">
        <w:rPr>
          <w:b w:val="0"/>
          <w:szCs w:val="28"/>
        </w:rPr>
        <w:t xml:space="preserve"> от 06.10.2003 № 131-ФЗ «Об общих принципах организации местного самоуправления в Российской Федерации», </w:t>
      </w:r>
      <w:hyperlink r:id="rId8" w:history="1">
        <w:r w:rsidR="00B851E2" w:rsidRPr="005D61E1">
          <w:rPr>
            <w:b w:val="0"/>
            <w:szCs w:val="28"/>
          </w:rPr>
          <w:t>постановлением</w:t>
        </w:r>
      </w:hyperlink>
      <w:r w:rsidR="00B851E2" w:rsidRPr="005D61E1">
        <w:rPr>
          <w:b w:val="0"/>
          <w:szCs w:val="28"/>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Постановление </w:t>
      </w:r>
      <w:r>
        <w:rPr>
          <w:b w:val="0"/>
          <w:szCs w:val="28"/>
        </w:rPr>
        <w:t>Правительства РФ от 28.09.2022 №</w:t>
      </w:r>
      <w:r w:rsidR="00B851E2" w:rsidRPr="005D61E1">
        <w:rPr>
          <w:b w:val="0"/>
          <w:szCs w:val="28"/>
        </w:rPr>
        <w:t xml:space="preserve"> 1708 «О внесении изменений </w:t>
      </w:r>
      <w:r w:rsidR="00B851E2" w:rsidRPr="005D61E1">
        <w:rPr>
          <w:b w:val="0"/>
          <w:szCs w:val="28"/>
        </w:rPr>
        <w:br/>
        <w:t xml:space="preserve">в некоторые акты Правительства Российской Федерации», </w:t>
      </w:r>
      <w:proofErr w:type="spellStart"/>
      <w:r w:rsidR="00B851E2" w:rsidRPr="005D61E1">
        <w:rPr>
          <w:b w:val="0"/>
          <w:bCs/>
          <w:szCs w:val="28"/>
        </w:rPr>
        <w:t>Уставом</w:t>
      </w:r>
      <w:r w:rsidR="00E435D7" w:rsidRPr="005D61E1">
        <w:rPr>
          <w:b w:val="0"/>
          <w:iCs/>
          <w:szCs w:val="28"/>
        </w:rPr>
        <w:t>Черёмушинского</w:t>
      </w:r>
      <w:proofErr w:type="spellEnd"/>
      <w:r w:rsidR="003C4E2F" w:rsidRPr="005D61E1">
        <w:rPr>
          <w:b w:val="0"/>
          <w:iCs/>
          <w:szCs w:val="28"/>
        </w:rPr>
        <w:t xml:space="preserve"> сельсовета</w:t>
      </w:r>
      <w:r w:rsidR="00B851E2" w:rsidRPr="005D61E1">
        <w:rPr>
          <w:b w:val="0"/>
          <w:szCs w:val="28"/>
        </w:rPr>
        <w:t>,</w:t>
      </w:r>
    </w:p>
    <w:p w:rsidR="008675BB" w:rsidRPr="005D61E1" w:rsidRDefault="008675BB" w:rsidP="005D61E1">
      <w:pPr>
        <w:pStyle w:val="ConsPlusTitle"/>
        <w:spacing w:line="240" w:lineRule="exact"/>
        <w:ind w:right="-1" w:firstLine="709"/>
        <w:jc w:val="both"/>
        <w:outlineLvl w:val="0"/>
        <w:rPr>
          <w:b w:val="0"/>
          <w:i/>
          <w:szCs w:val="28"/>
        </w:rPr>
      </w:pPr>
    </w:p>
    <w:p w:rsidR="008675BB" w:rsidRPr="008675BB" w:rsidRDefault="00B851E2" w:rsidP="005D61E1">
      <w:pPr>
        <w:autoSpaceDE w:val="0"/>
        <w:autoSpaceDN w:val="0"/>
        <w:adjustRightInd w:val="0"/>
        <w:ind w:firstLine="709"/>
        <w:jc w:val="both"/>
        <w:rPr>
          <w:b/>
          <w:sz w:val="27"/>
          <w:szCs w:val="27"/>
        </w:rPr>
      </w:pPr>
      <w:r>
        <w:rPr>
          <w:b/>
          <w:sz w:val="27"/>
          <w:szCs w:val="27"/>
        </w:rPr>
        <w:t>ПОСТАНОВЛЯЮ</w:t>
      </w:r>
      <w:r w:rsidRPr="003E5C60">
        <w:rPr>
          <w:b/>
          <w:sz w:val="27"/>
          <w:szCs w:val="27"/>
        </w:rPr>
        <w:t>:</w:t>
      </w:r>
    </w:p>
    <w:p w:rsidR="00256FAF" w:rsidRDefault="00B851E2" w:rsidP="005D61E1">
      <w:pPr>
        <w:pStyle w:val="ConsPlusTitle"/>
        <w:ind w:firstLine="709"/>
        <w:jc w:val="both"/>
        <w:outlineLvl w:val="0"/>
        <w:rPr>
          <w:b w:val="0"/>
        </w:rPr>
      </w:pPr>
      <w:r w:rsidRPr="003E5C60">
        <w:rPr>
          <w:b w:val="0"/>
          <w:szCs w:val="28"/>
        </w:rPr>
        <w:t>1.</w:t>
      </w:r>
      <w:r w:rsidRPr="005A1EE3">
        <w:rPr>
          <w:b w:val="0"/>
          <w:szCs w:val="28"/>
        </w:rPr>
        <w:t xml:space="preserve">Внести </w:t>
      </w:r>
      <w:r w:rsidRPr="005A1EE3">
        <w:rPr>
          <w:b w:val="0"/>
        </w:rPr>
        <w:t xml:space="preserve">в приложение № </w:t>
      </w:r>
      <w:r w:rsidR="00E435D7">
        <w:rPr>
          <w:b w:val="0"/>
        </w:rPr>
        <w:t>1</w:t>
      </w:r>
      <w:r w:rsidRPr="005A1EE3">
        <w:rPr>
          <w:b w:val="0"/>
        </w:rPr>
        <w:t xml:space="preserve"> к постановлению </w:t>
      </w:r>
      <w:r w:rsidR="00E435D7">
        <w:rPr>
          <w:b w:val="0"/>
          <w:iCs/>
        </w:rPr>
        <w:t>от 22.07.2019 № 57</w:t>
      </w:r>
      <w:r w:rsidR="003C4E2F" w:rsidRPr="003C4E2F">
        <w:rPr>
          <w:b w:val="0"/>
          <w:iCs/>
        </w:rPr>
        <w:t>-П</w:t>
      </w:r>
      <w:r w:rsidRPr="005A1EE3">
        <w:rPr>
          <w:b w:val="0"/>
        </w:rPr>
        <w:t xml:space="preserve"> «</w:t>
      </w:r>
      <w:r w:rsidRPr="0053776F">
        <w:rPr>
          <w:rFonts w:ascii="Times New Roman CYR" w:hAnsi="Times New Roman CYR" w:cs="Times New Roman CYR"/>
          <w:b w:val="0"/>
          <w:szCs w:val="28"/>
        </w:rPr>
        <w:t xml:space="preserve">Об утверждении Положения о </w:t>
      </w:r>
      <w:proofErr w:type="spellStart"/>
      <w:r w:rsidRPr="0053776F">
        <w:rPr>
          <w:rFonts w:ascii="Times New Roman CYR" w:hAnsi="Times New Roman CYR" w:cs="Times New Roman CYR"/>
          <w:b w:val="0"/>
          <w:szCs w:val="28"/>
        </w:rPr>
        <w:t>межведомственнойкомиссии</w:t>
      </w:r>
      <w:proofErr w:type="spellEnd"/>
      <w:r w:rsidRPr="0053776F">
        <w:rPr>
          <w:rFonts w:ascii="Times New Roman CYR" w:hAnsi="Times New Roman CYR" w:cs="Times New Roman CYR"/>
          <w:b w:val="0"/>
          <w:szCs w:val="28"/>
        </w:rPr>
        <w:t xml:space="preserve"> по оценке </w:t>
      </w:r>
      <w:r>
        <w:rPr>
          <w:rFonts w:ascii="Times New Roman CYR" w:hAnsi="Times New Roman CYR" w:cs="Times New Roman CYR"/>
          <w:b w:val="0"/>
          <w:szCs w:val="28"/>
        </w:rPr>
        <w:br/>
      </w:r>
      <w:r w:rsidRPr="0053776F">
        <w:rPr>
          <w:rFonts w:ascii="Times New Roman CYR" w:hAnsi="Times New Roman CYR" w:cs="Times New Roman CYR"/>
          <w:b w:val="0"/>
          <w:szCs w:val="28"/>
        </w:rPr>
        <w:t>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w:t>
      </w:r>
      <w:r w:rsidRPr="005A1EE3">
        <w:rPr>
          <w:b w:val="0"/>
          <w:szCs w:val="28"/>
        </w:rPr>
        <w:t xml:space="preserve">, </w:t>
      </w:r>
      <w:r w:rsidRPr="005A1EE3">
        <w:rPr>
          <w:b w:val="0"/>
        </w:rPr>
        <w:t>следующие изменения:</w:t>
      </w:r>
    </w:p>
    <w:p w:rsidR="00B851E2" w:rsidRDefault="00B851E2" w:rsidP="005D61E1">
      <w:pPr>
        <w:adjustRightInd w:val="0"/>
        <w:ind w:firstLine="709"/>
      </w:pPr>
      <w:r>
        <w:t xml:space="preserve">1.1. </w:t>
      </w:r>
      <w:proofErr w:type="spellStart"/>
      <w:r>
        <w:t>Представитель</w:t>
      </w:r>
      <w:r w:rsidR="003C4E2F">
        <w:t>органа</w:t>
      </w:r>
      <w:proofErr w:type="spellEnd"/>
      <w:r w:rsidR="003C4E2F">
        <w:t xml:space="preserve"> государственного контроля (надзора) в сфере пожарной безопасности</w:t>
      </w:r>
      <w:r w:rsidR="00516A69">
        <w:t xml:space="preserve"> слова </w:t>
      </w:r>
      <w:proofErr w:type="gramStart"/>
      <w:r w:rsidR="00516A69">
        <w:t>«</w:t>
      </w:r>
      <w:r w:rsidR="003C4E2F">
        <w:t xml:space="preserve"> Иванов</w:t>
      </w:r>
      <w:proofErr w:type="gramEnd"/>
      <w:r w:rsidR="003C4E2F">
        <w:t xml:space="preserve"> Вячеслав </w:t>
      </w:r>
      <w:proofErr w:type="spellStart"/>
      <w:r w:rsidR="003C4E2F">
        <w:t>Витальевич</w:t>
      </w:r>
      <w:r w:rsidR="003C4E2F" w:rsidRPr="003C4E2F">
        <w:rPr>
          <w:rFonts w:eastAsia="Times New Roman" w:cs="Times New Roman"/>
          <w:bCs/>
          <w:szCs w:val="28"/>
          <w:lang w:eastAsia="ru-RU"/>
        </w:rPr>
        <w:t>начальник</w:t>
      </w:r>
      <w:proofErr w:type="spellEnd"/>
      <w:r w:rsidR="003C4E2F" w:rsidRPr="003C4E2F">
        <w:rPr>
          <w:rFonts w:eastAsia="Times New Roman" w:cs="Times New Roman"/>
          <w:bCs/>
          <w:szCs w:val="28"/>
          <w:lang w:eastAsia="ru-RU"/>
        </w:rPr>
        <w:t xml:space="preserve"> ОНД по Каратузскому </w:t>
      </w:r>
      <w:proofErr w:type="spellStart"/>
      <w:r w:rsidR="003C4E2F" w:rsidRPr="003C4E2F">
        <w:rPr>
          <w:rFonts w:eastAsia="Times New Roman" w:cs="Times New Roman"/>
          <w:bCs/>
          <w:szCs w:val="28"/>
          <w:lang w:eastAsia="ru-RU"/>
        </w:rPr>
        <w:t>району</w:t>
      </w:r>
      <w:r w:rsidR="00516A69">
        <w:rPr>
          <w:rFonts w:eastAsia="Times New Roman" w:cs="Times New Roman"/>
          <w:bCs/>
          <w:szCs w:val="28"/>
          <w:lang w:eastAsia="ru-RU"/>
        </w:rPr>
        <w:t>»</w:t>
      </w:r>
      <w:r>
        <w:t>исключить</w:t>
      </w:r>
      <w:proofErr w:type="spellEnd"/>
      <w:r>
        <w:t>;</w:t>
      </w:r>
    </w:p>
    <w:p w:rsidR="001A4E1D" w:rsidRDefault="001A4E1D" w:rsidP="005D61E1">
      <w:pPr>
        <w:adjustRightInd w:val="0"/>
        <w:ind w:firstLine="709"/>
      </w:pPr>
      <w:proofErr w:type="gramStart"/>
      <w:r>
        <w:t>1.2.Председатель  межведомственной</w:t>
      </w:r>
      <w:proofErr w:type="gramEnd"/>
      <w:r>
        <w:t xml:space="preserve"> комиссии</w:t>
      </w:r>
      <w:r w:rsidR="003125BF">
        <w:t xml:space="preserve"> слова « Алаева Елена Николаевна» заменить на « Цитович Александр Николаевич»;</w:t>
      </w:r>
    </w:p>
    <w:p w:rsidR="003125BF" w:rsidRDefault="003125BF" w:rsidP="005D61E1">
      <w:pPr>
        <w:adjustRightInd w:val="0"/>
        <w:ind w:firstLine="709"/>
      </w:pPr>
      <w:r>
        <w:t xml:space="preserve">1.3.Заместитель председателя межведомственной комиссии слова </w:t>
      </w:r>
      <w:proofErr w:type="gramStart"/>
      <w:r>
        <w:t>« Лыкова</w:t>
      </w:r>
      <w:proofErr w:type="gramEnd"/>
      <w:r>
        <w:t xml:space="preserve"> Вера Васильевна» заменить на « </w:t>
      </w:r>
      <w:proofErr w:type="spellStart"/>
      <w:r>
        <w:t>Балтман</w:t>
      </w:r>
      <w:proofErr w:type="spellEnd"/>
      <w:r>
        <w:t xml:space="preserve"> Яна </w:t>
      </w:r>
      <w:proofErr w:type="spellStart"/>
      <w:r>
        <w:t>Оскаровна</w:t>
      </w:r>
      <w:proofErr w:type="spellEnd"/>
      <w:r>
        <w:t>»;</w:t>
      </w:r>
    </w:p>
    <w:p w:rsidR="001D57FA" w:rsidRDefault="00256FAF" w:rsidP="005D61E1">
      <w:pPr>
        <w:adjustRightInd w:val="0"/>
        <w:ind w:firstLine="709"/>
      </w:pPr>
      <w:r>
        <w:t>1.4.</w:t>
      </w:r>
      <w:r w:rsidR="0010509A">
        <w:t>Дополнить «</w:t>
      </w:r>
      <w:proofErr w:type="spellStart"/>
      <w:r w:rsidR="001D57FA">
        <w:t>Малегина</w:t>
      </w:r>
      <w:proofErr w:type="spellEnd"/>
      <w:r w:rsidR="001D57FA">
        <w:t xml:space="preserve"> Татьяна Ивановна - начальник территориального отдела Управления Федеральной службы по надзору в сфере защиты прав потребителей и благополучия человека по Красноярскому краю в </w:t>
      </w:r>
      <w:r w:rsidR="001D57FA">
        <w:lastRenderedPageBreak/>
        <w:t xml:space="preserve">г. Минусинске - главный государственный санитарный врач по г. Минусинску, Минусинскому, Ермаковскому, </w:t>
      </w:r>
      <w:proofErr w:type="spellStart"/>
      <w:r w:rsidR="001D57FA">
        <w:t>Идринскому</w:t>
      </w:r>
      <w:proofErr w:type="spellEnd"/>
      <w:r w:rsidR="001D57FA">
        <w:t xml:space="preserve">, Каратузскому, </w:t>
      </w:r>
      <w:proofErr w:type="spellStart"/>
      <w:r w:rsidR="001D57FA">
        <w:t>Краснотуранскому</w:t>
      </w:r>
      <w:proofErr w:type="spellEnd"/>
      <w:r w:rsidR="001D57FA">
        <w:t xml:space="preserve">, </w:t>
      </w:r>
      <w:proofErr w:type="spellStart"/>
      <w:r w:rsidR="001D57FA">
        <w:t>Курагинскому</w:t>
      </w:r>
      <w:proofErr w:type="spellEnd"/>
      <w:r w:rsidR="001D57FA">
        <w:t xml:space="preserve"> и Шушенскому районам (по согласованию)</w:t>
      </w:r>
      <w:r w:rsidR="0010509A">
        <w:t>»;</w:t>
      </w:r>
    </w:p>
    <w:p w:rsidR="00564E2D" w:rsidRPr="001D57FA" w:rsidRDefault="001D57FA" w:rsidP="005D61E1">
      <w:pPr>
        <w:adjustRightInd w:val="0"/>
        <w:ind w:firstLine="709"/>
      </w:pPr>
      <w:r>
        <w:t>1.5.Д</w:t>
      </w:r>
      <w:r w:rsidR="0010509A">
        <w:t>ополн</w:t>
      </w:r>
      <w:r>
        <w:t xml:space="preserve">ить </w:t>
      </w:r>
      <w:r w:rsidR="0010509A">
        <w:t>«</w:t>
      </w:r>
      <w:r>
        <w:t xml:space="preserve">Щербаков Виктор Андреевич </w:t>
      </w:r>
      <w:proofErr w:type="gramStart"/>
      <w:r w:rsidRPr="001D57FA">
        <w:t>–  ведущий</w:t>
      </w:r>
      <w:proofErr w:type="gramEnd"/>
      <w:r w:rsidRPr="001D57FA">
        <w:t xml:space="preserve"> специалист - архитектор отдела ЖКХ, транспорта, строительства и связи ад</w:t>
      </w:r>
      <w:r>
        <w:t>министрации Каратузского района (по согласованию)</w:t>
      </w:r>
      <w:r w:rsidR="0010509A">
        <w:t>».</w:t>
      </w:r>
    </w:p>
    <w:p w:rsidR="00B851E2" w:rsidRPr="00F5402A" w:rsidRDefault="00B851E2" w:rsidP="005D61E1">
      <w:pPr>
        <w:pStyle w:val="ConsPlusTitle"/>
        <w:ind w:firstLine="709"/>
        <w:jc w:val="both"/>
        <w:outlineLvl w:val="0"/>
        <w:rPr>
          <w:b w:val="0"/>
          <w:i/>
        </w:rPr>
      </w:pPr>
      <w:r>
        <w:rPr>
          <w:b w:val="0"/>
        </w:rPr>
        <w:t xml:space="preserve">2. Внести в приложение № </w:t>
      </w:r>
      <w:r w:rsidR="00E435D7">
        <w:rPr>
          <w:b w:val="0"/>
        </w:rPr>
        <w:t>2</w:t>
      </w:r>
      <w:r w:rsidRPr="005A1EE3">
        <w:rPr>
          <w:b w:val="0"/>
        </w:rPr>
        <w:t xml:space="preserve"> к постановлению </w:t>
      </w:r>
      <w:r w:rsidR="00256FAF">
        <w:rPr>
          <w:b w:val="0"/>
          <w:iCs/>
        </w:rPr>
        <w:t xml:space="preserve">от 22.07.2019 № 57 </w:t>
      </w:r>
      <w:r w:rsidR="00B45E77" w:rsidRPr="00B45E77">
        <w:rPr>
          <w:b w:val="0"/>
          <w:iCs/>
        </w:rPr>
        <w:t>-П</w:t>
      </w:r>
      <w:r w:rsidRPr="005A1EE3">
        <w:rPr>
          <w:b w:val="0"/>
        </w:rPr>
        <w:t xml:space="preserve"> «</w:t>
      </w:r>
      <w:r w:rsidRPr="0053776F">
        <w:rPr>
          <w:rFonts w:ascii="Times New Roman CYR" w:hAnsi="Times New Roman CYR" w:cs="Times New Roman CYR"/>
          <w:b w:val="0"/>
          <w:szCs w:val="28"/>
        </w:rPr>
        <w:t xml:space="preserve">Об утверждении Положения о </w:t>
      </w:r>
      <w:proofErr w:type="spellStart"/>
      <w:r w:rsidRPr="0053776F">
        <w:rPr>
          <w:rFonts w:ascii="Times New Roman CYR" w:hAnsi="Times New Roman CYR" w:cs="Times New Roman CYR"/>
          <w:b w:val="0"/>
          <w:szCs w:val="28"/>
        </w:rPr>
        <w:t>межведомственнойкомиссии</w:t>
      </w:r>
      <w:proofErr w:type="spellEnd"/>
      <w:r w:rsidRPr="0053776F">
        <w:rPr>
          <w:rFonts w:ascii="Times New Roman CYR" w:hAnsi="Times New Roman CYR" w:cs="Times New Roman CYR"/>
          <w:b w:val="0"/>
          <w:szCs w:val="28"/>
        </w:rPr>
        <w:t xml:space="preserve"> по оценке </w:t>
      </w:r>
      <w:r>
        <w:rPr>
          <w:rFonts w:ascii="Times New Roman CYR" w:hAnsi="Times New Roman CYR" w:cs="Times New Roman CYR"/>
          <w:b w:val="0"/>
          <w:szCs w:val="28"/>
        </w:rPr>
        <w:br/>
      </w:r>
      <w:r w:rsidRPr="0053776F">
        <w:rPr>
          <w:rFonts w:ascii="Times New Roman CYR" w:hAnsi="Times New Roman CYR" w:cs="Times New Roman CYR"/>
          <w:b w:val="0"/>
          <w:szCs w:val="28"/>
        </w:rPr>
        <w:t>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w:t>
      </w:r>
      <w:r w:rsidR="00A35C11">
        <w:rPr>
          <w:rFonts w:ascii="Times New Roman CYR" w:hAnsi="Times New Roman CYR" w:cs="Times New Roman CYR"/>
          <w:b w:val="0"/>
          <w:szCs w:val="28"/>
        </w:rPr>
        <w:t>»</w:t>
      </w:r>
      <w:r w:rsidRPr="005A1EE3">
        <w:rPr>
          <w:b w:val="0"/>
          <w:szCs w:val="28"/>
        </w:rPr>
        <w:t xml:space="preserve">, </w:t>
      </w:r>
      <w:r w:rsidRPr="005A1EE3">
        <w:rPr>
          <w:b w:val="0"/>
        </w:rPr>
        <w:t>следующие изменения:</w:t>
      </w:r>
    </w:p>
    <w:p w:rsidR="00B851E2" w:rsidRDefault="006E348A" w:rsidP="005D61E1">
      <w:pPr>
        <w:pStyle w:val="ConsPlusTitle"/>
        <w:ind w:firstLine="709"/>
        <w:jc w:val="both"/>
        <w:outlineLvl w:val="0"/>
        <w:rPr>
          <w:b w:val="0"/>
        </w:rPr>
      </w:pPr>
      <w:r>
        <w:rPr>
          <w:b w:val="0"/>
        </w:rPr>
        <w:t>2.1.В</w:t>
      </w:r>
      <w:r w:rsidR="00B851E2" w:rsidRPr="005A1EE3">
        <w:rPr>
          <w:b w:val="0"/>
        </w:rPr>
        <w:t>пункт</w:t>
      </w:r>
      <w:r w:rsidR="00B851E2">
        <w:rPr>
          <w:b w:val="0"/>
        </w:rPr>
        <w:t xml:space="preserve">е </w:t>
      </w:r>
      <w:r w:rsidR="00E435D7">
        <w:rPr>
          <w:b w:val="0"/>
        </w:rPr>
        <w:t>4</w:t>
      </w:r>
      <w:r w:rsidR="001A4E1D">
        <w:rPr>
          <w:b w:val="0"/>
        </w:rPr>
        <w:t xml:space="preserve"> в абзаце 4</w:t>
      </w:r>
      <w:r w:rsidR="0010509A">
        <w:rPr>
          <w:b w:val="0"/>
        </w:rPr>
        <w:t>слово «пожарной</w:t>
      </w:r>
      <w:r w:rsidR="00B851E2">
        <w:rPr>
          <w:b w:val="0"/>
        </w:rPr>
        <w:t>» исключить;</w:t>
      </w:r>
    </w:p>
    <w:p w:rsidR="00921EB4" w:rsidRPr="00921EB4" w:rsidRDefault="00921EB4" w:rsidP="00921EB4">
      <w:pPr>
        <w:pStyle w:val="ConsPlusTitle"/>
        <w:ind w:firstLine="709"/>
        <w:jc w:val="both"/>
        <w:outlineLvl w:val="0"/>
        <w:rPr>
          <w:b w:val="0"/>
        </w:rPr>
      </w:pPr>
      <w:r>
        <w:rPr>
          <w:b w:val="0"/>
        </w:rPr>
        <w:t>2.2.Пункт 8 изложить в следующей редакции:</w:t>
      </w:r>
      <w:r w:rsidRPr="00921EB4">
        <w:rPr>
          <w:b w:val="0"/>
        </w:rPr>
        <w:t xml:space="preserve"> </w:t>
      </w:r>
      <w:r>
        <w:rPr>
          <w:b w:val="0"/>
        </w:rPr>
        <w:t>«</w:t>
      </w:r>
      <w:r w:rsidRPr="00921EB4">
        <w:rPr>
          <w:b w:val="0"/>
        </w:rPr>
        <w:t>Для рассмотрения вопроса о пригодности (непригодности) жилого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921EB4" w:rsidRPr="00921EB4" w:rsidRDefault="00921EB4" w:rsidP="00921EB4">
      <w:pPr>
        <w:pStyle w:val="ConsPlusTitle"/>
        <w:ind w:firstLine="709"/>
        <w:jc w:val="both"/>
        <w:outlineLvl w:val="0"/>
        <w:rPr>
          <w:b w:val="0"/>
        </w:rPr>
      </w:pPr>
      <w:proofErr w:type="gramStart"/>
      <w:r w:rsidRPr="00921EB4">
        <w:rPr>
          <w:b w:val="0"/>
        </w:rPr>
        <w:t>а</w:t>
      </w:r>
      <w:proofErr w:type="gramEnd"/>
      <w:r w:rsidRPr="00921EB4">
        <w:rPr>
          <w:b w:val="0"/>
        </w:rPr>
        <w:t>)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921EB4" w:rsidRPr="00921EB4" w:rsidRDefault="00921EB4" w:rsidP="00921EB4">
      <w:pPr>
        <w:pStyle w:val="ConsPlusTitle"/>
        <w:jc w:val="both"/>
        <w:outlineLvl w:val="0"/>
        <w:rPr>
          <w:b w:val="0"/>
        </w:rPr>
      </w:pPr>
      <w:r>
        <w:rPr>
          <w:b w:val="0"/>
        </w:rPr>
        <w:t xml:space="preserve">          </w:t>
      </w:r>
      <w:proofErr w:type="gramStart"/>
      <w:r w:rsidRPr="00921EB4">
        <w:rPr>
          <w:b w:val="0"/>
        </w:rPr>
        <w:t>б</w:t>
      </w:r>
      <w:proofErr w:type="gramEnd"/>
      <w:r w:rsidRPr="00921EB4">
        <w:rPr>
          <w:b w:val="0"/>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921EB4" w:rsidRPr="00921EB4" w:rsidRDefault="00921EB4" w:rsidP="00921EB4">
      <w:pPr>
        <w:pStyle w:val="ConsPlusTitle"/>
        <w:ind w:firstLine="709"/>
        <w:jc w:val="both"/>
        <w:outlineLvl w:val="0"/>
        <w:rPr>
          <w:b w:val="0"/>
        </w:rPr>
      </w:pPr>
      <w:proofErr w:type="gramStart"/>
      <w:r w:rsidRPr="00921EB4">
        <w:rPr>
          <w:b w:val="0"/>
        </w:rPr>
        <w:t>в</w:t>
      </w:r>
      <w:proofErr w:type="gramEnd"/>
      <w:r w:rsidRPr="00921EB4">
        <w:rPr>
          <w:b w:val="0"/>
        </w:rPr>
        <w:t>) в отношении нежилого помещения для признания его в дальнейшем жилым помещением - проект реконструкции нежилого помещения;</w:t>
      </w:r>
    </w:p>
    <w:p w:rsidR="00921EB4" w:rsidRPr="00921EB4" w:rsidRDefault="00921EB4" w:rsidP="00921EB4">
      <w:pPr>
        <w:pStyle w:val="ConsPlusTitle"/>
        <w:ind w:firstLine="709"/>
        <w:jc w:val="both"/>
        <w:outlineLvl w:val="0"/>
        <w:rPr>
          <w:b w:val="0"/>
        </w:rPr>
      </w:pPr>
      <w:proofErr w:type="gramStart"/>
      <w:r w:rsidRPr="00921EB4">
        <w:rPr>
          <w:b w:val="0"/>
        </w:rPr>
        <w:t>г</w:t>
      </w:r>
      <w:proofErr w:type="gramEnd"/>
      <w:r w:rsidRPr="00921EB4">
        <w:rPr>
          <w:b w:val="0"/>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921EB4" w:rsidRPr="00921EB4" w:rsidRDefault="00921EB4" w:rsidP="00921EB4">
      <w:pPr>
        <w:pStyle w:val="ConsPlusTitle"/>
        <w:ind w:firstLine="709"/>
        <w:jc w:val="both"/>
        <w:outlineLvl w:val="0"/>
        <w:rPr>
          <w:b w:val="0"/>
        </w:rPr>
      </w:pPr>
      <w:proofErr w:type="gramStart"/>
      <w:r w:rsidRPr="00921EB4">
        <w:rPr>
          <w:b w:val="0"/>
        </w:rPr>
        <w:t>д</w:t>
      </w:r>
      <w:proofErr w:type="gramEnd"/>
      <w:r w:rsidRPr="00921EB4">
        <w:rPr>
          <w:b w:val="0"/>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921EB4" w:rsidRPr="00921EB4" w:rsidRDefault="00921EB4" w:rsidP="00921EB4">
      <w:pPr>
        <w:pStyle w:val="ConsPlusTitle"/>
        <w:ind w:firstLine="709"/>
        <w:jc w:val="both"/>
        <w:outlineLvl w:val="0"/>
        <w:rPr>
          <w:b w:val="0"/>
        </w:rPr>
      </w:pPr>
      <w:proofErr w:type="gramStart"/>
      <w:r w:rsidRPr="00921EB4">
        <w:rPr>
          <w:b w:val="0"/>
        </w:rPr>
        <w:t>е</w:t>
      </w:r>
      <w:proofErr w:type="gramEnd"/>
      <w:r w:rsidRPr="00921EB4">
        <w:rPr>
          <w:b w:val="0"/>
        </w:rPr>
        <w:t>) заявления, письма, жалобы граждан на неудовлетворительные условия проживания - по усмотрению заявителя.</w:t>
      </w:r>
    </w:p>
    <w:p w:rsidR="00921EB4" w:rsidRPr="00921EB4" w:rsidRDefault="00921EB4" w:rsidP="00921EB4">
      <w:pPr>
        <w:pStyle w:val="ConsPlusTitle"/>
        <w:ind w:firstLine="709"/>
        <w:jc w:val="both"/>
        <w:outlineLvl w:val="0"/>
        <w:rPr>
          <w:b w:val="0"/>
        </w:rPr>
      </w:pPr>
      <w:r w:rsidRPr="00921EB4">
        <w:rPr>
          <w:b w:val="0"/>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w:t>
      </w:r>
      <w:r w:rsidRPr="00921EB4">
        <w:rPr>
          <w:b w:val="0"/>
        </w:rPr>
        <w:lastRenderedPageBreak/>
        <w:t>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10509A" w:rsidRDefault="00921EB4" w:rsidP="00921EB4">
      <w:pPr>
        <w:pStyle w:val="ConsPlusTitle"/>
        <w:ind w:firstLine="709"/>
        <w:jc w:val="both"/>
        <w:outlineLvl w:val="0"/>
        <w:rPr>
          <w:b w:val="0"/>
        </w:rPr>
      </w:pPr>
      <w:r w:rsidRPr="00921EB4">
        <w:rPr>
          <w:b w:val="0"/>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r w:rsidR="00586E1A">
        <w:rPr>
          <w:b w:val="0"/>
        </w:rPr>
        <w:t>»</w:t>
      </w:r>
      <w:r w:rsidRPr="00921EB4">
        <w:rPr>
          <w:b w:val="0"/>
        </w:rPr>
        <w:t>.</w:t>
      </w:r>
    </w:p>
    <w:p w:rsidR="002D415B" w:rsidRPr="002D415B" w:rsidRDefault="00586E1A" w:rsidP="002D415B">
      <w:pPr>
        <w:pStyle w:val="ConsPlusTitle"/>
        <w:ind w:firstLine="709"/>
        <w:jc w:val="both"/>
        <w:outlineLvl w:val="0"/>
        <w:rPr>
          <w:b w:val="0"/>
        </w:rPr>
      </w:pPr>
      <w:r>
        <w:rPr>
          <w:b w:val="0"/>
        </w:rPr>
        <w:t xml:space="preserve"> Пункт 11 изложить в следующей редакции:</w:t>
      </w:r>
      <w:r w:rsidR="002D415B">
        <w:rPr>
          <w:b w:val="0"/>
        </w:rPr>
        <w:t xml:space="preserve"> «</w:t>
      </w:r>
      <w:r w:rsidR="002D415B" w:rsidRPr="002D415B">
        <w:rPr>
          <w:b w:val="0"/>
        </w:rPr>
        <w:t>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2D415B" w:rsidRPr="002D415B" w:rsidRDefault="002D415B" w:rsidP="002D415B">
      <w:pPr>
        <w:pStyle w:val="ConsPlusTitle"/>
        <w:ind w:firstLine="709"/>
        <w:jc w:val="both"/>
        <w:outlineLvl w:val="0"/>
        <w:rPr>
          <w:b w:val="0"/>
        </w:rPr>
      </w:pPr>
      <w:proofErr w:type="gramStart"/>
      <w:r w:rsidRPr="002D415B">
        <w:rPr>
          <w:b w:val="0"/>
        </w:rPr>
        <w:t>о</w:t>
      </w:r>
      <w:proofErr w:type="gramEnd"/>
      <w:r w:rsidRPr="002D415B">
        <w:rPr>
          <w:b w:val="0"/>
        </w:rPr>
        <w:t xml:space="preserve"> соответствии помещения требованиям, предъявляемым к жилому помещению, и его пригодности для проживания;</w:t>
      </w:r>
    </w:p>
    <w:p w:rsidR="002D415B" w:rsidRPr="002D415B" w:rsidRDefault="002D415B" w:rsidP="002D415B">
      <w:pPr>
        <w:pStyle w:val="ConsPlusTitle"/>
        <w:ind w:firstLine="709"/>
        <w:jc w:val="both"/>
        <w:outlineLvl w:val="0"/>
        <w:rPr>
          <w:b w:val="0"/>
        </w:rPr>
      </w:pPr>
      <w:proofErr w:type="gramStart"/>
      <w:r w:rsidRPr="002D415B">
        <w:rPr>
          <w:b w:val="0"/>
        </w:rPr>
        <w:t>о</w:t>
      </w:r>
      <w:proofErr w:type="gramEnd"/>
      <w:r w:rsidRPr="002D415B">
        <w:rPr>
          <w:b w:val="0"/>
        </w:rPr>
        <w:t xml:space="preserve">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2D415B" w:rsidRPr="002D415B" w:rsidRDefault="002D415B" w:rsidP="002D415B">
      <w:pPr>
        <w:pStyle w:val="ConsPlusTitle"/>
        <w:ind w:firstLine="709"/>
        <w:jc w:val="both"/>
        <w:outlineLvl w:val="0"/>
        <w:rPr>
          <w:b w:val="0"/>
        </w:rPr>
      </w:pPr>
      <w:proofErr w:type="gramStart"/>
      <w:r w:rsidRPr="002D415B">
        <w:rPr>
          <w:b w:val="0"/>
        </w:rPr>
        <w:t>о</w:t>
      </w:r>
      <w:proofErr w:type="gramEnd"/>
      <w:r w:rsidRPr="002D415B">
        <w:rPr>
          <w:b w:val="0"/>
        </w:rPr>
        <w:t xml:space="preserve"> выявлении оснований для признания помещения непригодным для проживания;</w:t>
      </w:r>
    </w:p>
    <w:p w:rsidR="002D415B" w:rsidRPr="002D415B" w:rsidRDefault="002D415B" w:rsidP="002D415B">
      <w:pPr>
        <w:pStyle w:val="ConsPlusTitle"/>
        <w:ind w:firstLine="709"/>
        <w:jc w:val="both"/>
        <w:outlineLvl w:val="0"/>
        <w:rPr>
          <w:b w:val="0"/>
        </w:rPr>
      </w:pPr>
      <w:proofErr w:type="gramStart"/>
      <w:r w:rsidRPr="002D415B">
        <w:rPr>
          <w:b w:val="0"/>
        </w:rPr>
        <w:t>об</w:t>
      </w:r>
      <w:proofErr w:type="gramEnd"/>
      <w:r w:rsidRPr="002D415B">
        <w:rPr>
          <w:b w:val="0"/>
        </w:rPr>
        <w:t xml:space="preserve"> отсутствии оснований для признания жилого помещения непригодным для проживания;</w:t>
      </w:r>
    </w:p>
    <w:p w:rsidR="002D415B" w:rsidRPr="002D415B" w:rsidRDefault="002D415B" w:rsidP="002D415B">
      <w:pPr>
        <w:pStyle w:val="ConsPlusTitle"/>
        <w:ind w:firstLine="709"/>
        <w:jc w:val="both"/>
        <w:outlineLvl w:val="0"/>
        <w:rPr>
          <w:b w:val="0"/>
        </w:rPr>
      </w:pPr>
      <w:proofErr w:type="gramStart"/>
      <w:r w:rsidRPr="002D415B">
        <w:rPr>
          <w:b w:val="0"/>
        </w:rPr>
        <w:t>выявлении</w:t>
      </w:r>
      <w:proofErr w:type="gramEnd"/>
      <w:r w:rsidRPr="002D415B">
        <w:rPr>
          <w:b w:val="0"/>
        </w:rPr>
        <w:t xml:space="preserve"> оснований для признания многоквартирного дома аварийным и подлежащим реконструкции;</w:t>
      </w:r>
    </w:p>
    <w:p w:rsidR="002D415B" w:rsidRPr="002D415B" w:rsidRDefault="002D415B" w:rsidP="002D415B">
      <w:pPr>
        <w:pStyle w:val="ConsPlusTitle"/>
        <w:ind w:firstLine="709"/>
        <w:jc w:val="both"/>
        <w:outlineLvl w:val="0"/>
        <w:rPr>
          <w:b w:val="0"/>
        </w:rPr>
      </w:pPr>
      <w:proofErr w:type="gramStart"/>
      <w:r w:rsidRPr="002D415B">
        <w:rPr>
          <w:b w:val="0"/>
        </w:rPr>
        <w:t>о</w:t>
      </w:r>
      <w:proofErr w:type="gramEnd"/>
      <w:r w:rsidRPr="002D415B">
        <w:rPr>
          <w:b w:val="0"/>
        </w:rPr>
        <w:t xml:space="preserve"> выявлении оснований для признания многоквартирного дома аварийным и подлежащим сносу;</w:t>
      </w:r>
    </w:p>
    <w:p w:rsidR="002D415B" w:rsidRPr="002D415B" w:rsidRDefault="002D415B" w:rsidP="002D415B">
      <w:pPr>
        <w:pStyle w:val="ConsPlusTitle"/>
        <w:ind w:firstLine="709"/>
        <w:jc w:val="both"/>
        <w:outlineLvl w:val="0"/>
        <w:rPr>
          <w:b w:val="0"/>
        </w:rPr>
      </w:pPr>
      <w:proofErr w:type="gramStart"/>
      <w:r w:rsidRPr="002D415B">
        <w:rPr>
          <w:b w:val="0"/>
        </w:rPr>
        <w:t>об</w:t>
      </w:r>
      <w:proofErr w:type="gramEnd"/>
      <w:r w:rsidRPr="002D415B">
        <w:rPr>
          <w:b w:val="0"/>
        </w:rPr>
        <w:t xml:space="preserve"> отсутствии оснований для признания многоквартирного дома аварийным и подлежащим сносу или реконструкции.</w:t>
      </w:r>
    </w:p>
    <w:p w:rsidR="002D415B" w:rsidRPr="002D415B" w:rsidRDefault="002D415B" w:rsidP="002D415B">
      <w:pPr>
        <w:pStyle w:val="ConsPlusTitle"/>
        <w:jc w:val="both"/>
        <w:outlineLvl w:val="0"/>
        <w:rPr>
          <w:b w:val="0"/>
        </w:rPr>
      </w:pPr>
      <w:r>
        <w:rPr>
          <w:b w:val="0"/>
        </w:rPr>
        <w:t xml:space="preserve">          </w:t>
      </w:r>
      <w:r w:rsidRPr="002D415B">
        <w:rPr>
          <w:b w:val="0"/>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2D415B" w:rsidRPr="002D415B" w:rsidRDefault="002D415B" w:rsidP="002D415B">
      <w:pPr>
        <w:pStyle w:val="ConsPlusTitle"/>
        <w:ind w:firstLine="709"/>
        <w:jc w:val="both"/>
        <w:outlineLvl w:val="0"/>
        <w:rPr>
          <w:b w:val="0"/>
        </w:rPr>
      </w:pPr>
      <w:r w:rsidRPr="002D415B">
        <w:rPr>
          <w:b w:val="0"/>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r>
        <w:rPr>
          <w:b w:val="0"/>
        </w:rPr>
        <w:t>».</w:t>
      </w:r>
    </w:p>
    <w:p w:rsidR="002D415B" w:rsidRPr="002D415B" w:rsidRDefault="002D415B" w:rsidP="002D415B">
      <w:pPr>
        <w:pStyle w:val="ConsPlusTitle"/>
        <w:ind w:firstLine="709"/>
        <w:jc w:val="both"/>
        <w:outlineLvl w:val="0"/>
        <w:rPr>
          <w:b w:val="0"/>
        </w:rPr>
      </w:pPr>
    </w:p>
    <w:p w:rsidR="0010509A" w:rsidRPr="0010509A" w:rsidRDefault="00D05509" w:rsidP="005D61E1">
      <w:pPr>
        <w:pStyle w:val="ConsPlusTitle"/>
        <w:ind w:firstLine="709"/>
        <w:jc w:val="both"/>
        <w:outlineLvl w:val="0"/>
        <w:rPr>
          <w:b w:val="0"/>
        </w:rPr>
      </w:pPr>
      <w:r>
        <w:rPr>
          <w:b w:val="0"/>
        </w:rPr>
        <w:t>3.</w:t>
      </w:r>
      <w:r w:rsidR="0010509A">
        <w:rPr>
          <w:b w:val="0"/>
        </w:rPr>
        <w:t xml:space="preserve">Внести в приложение № </w:t>
      </w:r>
      <w:proofErr w:type="gramStart"/>
      <w:r w:rsidR="0010509A">
        <w:rPr>
          <w:b w:val="0"/>
        </w:rPr>
        <w:t>3</w:t>
      </w:r>
      <w:r w:rsidR="0010509A" w:rsidRPr="0010509A">
        <w:rPr>
          <w:b w:val="0"/>
        </w:rPr>
        <w:t xml:space="preserve">  к</w:t>
      </w:r>
      <w:proofErr w:type="gramEnd"/>
      <w:r w:rsidR="0010509A" w:rsidRPr="0010509A">
        <w:rPr>
          <w:b w:val="0"/>
        </w:rPr>
        <w:t xml:space="preserve"> постановлению от 22.07.2019 № 57 -П «Об утверждении Положения о межведомственной комиссии по оценке </w:t>
      </w:r>
    </w:p>
    <w:p w:rsidR="006E348A" w:rsidRDefault="0010509A" w:rsidP="005D61E1">
      <w:pPr>
        <w:pStyle w:val="ConsPlusTitle"/>
        <w:ind w:firstLine="709"/>
        <w:jc w:val="both"/>
        <w:outlineLvl w:val="0"/>
        <w:rPr>
          <w:b w:val="0"/>
        </w:rPr>
      </w:pPr>
      <w:proofErr w:type="gramStart"/>
      <w:r w:rsidRPr="0010509A">
        <w:rPr>
          <w:b w:val="0"/>
        </w:rPr>
        <w:lastRenderedPageBreak/>
        <w:t>и</w:t>
      </w:r>
      <w:proofErr w:type="gramEnd"/>
      <w:r w:rsidRPr="0010509A">
        <w:rPr>
          <w:b w:val="0"/>
        </w:rPr>
        <w:t xml:space="preserve">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w:t>
      </w:r>
      <w:r w:rsidR="00A35C11">
        <w:rPr>
          <w:b w:val="0"/>
        </w:rPr>
        <w:t>»</w:t>
      </w:r>
      <w:r w:rsidRPr="0010509A">
        <w:rPr>
          <w:b w:val="0"/>
        </w:rPr>
        <w:t>, следующие изменения:</w:t>
      </w:r>
    </w:p>
    <w:p w:rsidR="00D85C45" w:rsidRDefault="0010509A" w:rsidP="005D61E1">
      <w:pPr>
        <w:pStyle w:val="ConsPlusTitle"/>
        <w:ind w:firstLine="709"/>
        <w:jc w:val="both"/>
        <w:outlineLvl w:val="0"/>
        <w:rPr>
          <w:b w:val="0"/>
        </w:rPr>
      </w:pPr>
      <w:r>
        <w:rPr>
          <w:b w:val="0"/>
        </w:rPr>
        <w:t>3.1.</w:t>
      </w:r>
      <w:r w:rsidR="00A35C11">
        <w:rPr>
          <w:b w:val="0"/>
        </w:rPr>
        <w:t xml:space="preserve"> Дополнить п.6 положения «Размещение садового дома на земельном участке, расположенном в границах зоны затопления, подтопления </w:t>
      </w:r>
      <w:proofErr w:type="gramStart"/>
      <w:r w:rsidR="00A35C11">
        <w:rPr>
          <w:b w:val="0"/>
        </w:rPr>
        <w:t>( при</w:t>
      </w:r>
      <w:proofErr w:type="gramEnd"/>
      <w:r w:rsidR="00A35C11">
        <w:rPr>
          <w:b w:val="0"/>
        </w:rPr>
        <w:t xml:space="preserve"> рассмотрении заявления о признании садового дома жилым домом)»</w:t>
      </w:r>
    </w:p>
    <w:p w:rsidR="00B851E2" w:rsidRDefault="00D05509" w:rsidP="005D61E1">
      <w:pPr>
        <w:pStyle w:val="ConsPlusTitle"/>
        <w:ind w:firstLine="709"/>
        <w:jc w:val="both"/>
        <w:outlineLvl w:val="0"/>
        <w:rPr>
          <w:b w:val="0"/>
        </w:rPr>
      </w:pPr>
      <w:r>
        <w:rPr>
          <w:b w:val="0"/>
        </w:rPr>
        <w:t>4</w:t>
      </w:r>
      <w:r w:rsidR="00B851E2" w:rsidRPr="005A1EE3">
        <w:rPr>
          <w:b w:val="0"/>
        </w:rPr>
        <w:t xml:space="preserve">.Контроль за исполнением настоящего постановления возложить на </w:t>
      </w:r>
      <w:proofErr w:type="spellStart"/>
      <w:r>
        <w:rPr>
          <w:b w:val="0"/>
        </w:rPr>
        <w:t>и.о.заместителя</w:t>
      </w:r>
      <w:proofErr w:type="spellEnd"/>
      <w:r>
        <w:rPr>
          <w:b w:val="0"/>
        </w:rPr>
        <w:t xml:space="preserve"> Г</w:t>
      </w:r>
      <w:r w:rsidR="00B45E77">
        <w:rPr>
          <w:b w:val="0"/>
        </w:rPr>
        <w:t>лавы администрации</w:t>
      </w:r>
      <w:r w:rsidR="00B851E2" w:rsidRPr="005A1EE3">
        <w:rPr>
          <w:b w:val="0"/>
        </w:rPr>
        <w:t>.</w:t>
      </w:r>
    </w:p>
    <w:p w:rsidR="00B851E2" w:rsidRPr="00D05509" w:rsidRDefault="00B851E2" w:rsidP="005D61E1">
      <w:pPr>
        <w:pStyle w:val="ConsPlusTitle"/>
        <w:ind w:firstLine="709"/>
        <w:jc w:val="both"/>
        <w:outlineLvl w:val="0"/>
        <w:rPr>
          <w:b w:val="0"/>
          <w:iCs/>
          <w:szCs w:val="28"/>
        </w:rPr>
      </w:pPr>
      <w:r>
        <w:rPr>
          <w:b w:val="0"/>
          <w:szCs w:val="28"/>
        </w:rPr>
        <w:t xml:space="preserve">3. </w:t>
      </w:r>
      <w:r w:rsidRPr="005A1EE3">
        <w:rPr>
          <w:b w:val="0"/>
          <w:szCs w:val="28"/>
        </w:rPr>
        <w:t xml:space="preserve">Постановление вступает в силу </w:t>
      </w:r>
      <w:r w:rsidR="00B45E77" w:rsidRPr="00B45E77">
        <w:rPr>
          <w:b w:val="0"/>
          <w:iCs/>
          <w:szCs w:val="28"/>
        </w:rPr>
        <w:t>со дня его официального опубликования в печа</w:t>
      </w:r>
      <w:r w:rsidR="00D05509">
        <w:rPr>
          <w:b w:val="0"/>
          <w:iCs/>
          <w:szCs w:val="28"/>
        </w:rPr>
        <w:t>тном издании «Сельская жизнь</w:t>
      </w:r>
      <w:r w:rsidR="00B45E77" w:rsidRPr="00B45E77">
        <w:rPr>
          <w:b w:val="0"/>
          <w:iCs/>
          <w:szCs w:val="28"/>
        </w:rPr>
        <w:t>»</w:t>
      </w:r>
      <w:r w:rsidRPr="00B45E77">
        <w:rPr>
          <w:b w:val="0"/>
          <w:iCs/>
          <w:szCs w:val="28"/>
        </w:rPr>
        <w:t>.</w:t>
      </w:r>
    </w:p>
    <w:p w:rsidR="00B851E2" w:rsidRDefault="00B851E2" w:rsidP="005D61E1">
      <w:pPr>
        <w:spacing w:after="1" w:line="280" w:lineRule="atLeast"/>
        <w:ind w:firstLine="709"/>
        <w:jc w:val="both"/>
        <w:rPr>
          <w:rFonts w:cs="Times New Roman"/>
          <w:iCs/>
          <w:szCs w:val="28"/>
        </w:rPr>
      </w:pPr>
      <w:r>
        <w:rPr>
          <w:rFonts w:cs="Times New Roman"/>
          <w:szCs w:val="28"/>
        </w:rPr>
        <w:t>4</w:t>
      </w:r>
      <w:r w:rsidRPr="005A1EE3">
        <w:rPr>
          <w:rFonts w:cs="Times New Roman"/>
          <w:szCs w:val="28"/>
        </w:rPr>
        <w:t xml:space="preserve">. Настоящее постановление опубликовать в </w:t>
      </w:r>
      <w:r w:rsidR="00B45E77">
        <w:rPr>
          <w:rFonts w:cs="Times New Roman"/>
          <w:szCs w:val="28"/>
        </w:rPr>
        <w:t>печа</w:t>
      </w:r>
      <w:r w:rsidR="00D05509">
        <w:rPr>
          <w:rFonts w:cs="Times New Roman"/>
          <w:szCs w:val="28"/>
        </w:rPr>
        <w:t>тном издании «Сельская жизнь</w:t>
      </w:r>
      <w:r w:rsidR="00B45E77">
        <w:rPr>
          <w:rFonts w:cs="Times New Roman"/>
          <w:szCs w:val="28"/>
        </w:rPr>
        <w:t>»</w:t>
      </w:r>
      <w:r w:rsidRPr="005A1EE3">
        <w:rPr>
          <w:rFonts w:cs="Times New Roman"/>
          <w:szCs w:val="28"/>
        </w:rPr>
        <w:t xml:space="preserve"> и разместить на официальном сайте </w:t>
      </w:r>
      <w:r w:rsidR="00D05509">
        <w:rPr>
          <w:rFonts w:cs="Times New Roman"/>
          <w:iCs/>
          <w:szCs w:val="28"/>
        </w:rPr>
        <w:t xml:space="preserve">администрации </w:t>
      </w:r>
      <w:proofErr w:type="spellStart"/>
      <w:r w:rsidR="00D05509">
        <w:rPr>
          <w:rFonts w:cs="Times New Roman"/>
          <w:iCs/>
          <w:szCs w:val="28"/>
        </w:rPr>
        <w:t>Черёмушинского</w:t>
      </w:r>
      <w:proofErr w:type="spellEnd"/>
      <w:r w:rsidR="00D05509">
        <w:rPr>
          <w:rFonts w:cs="Times New Roman"/>
          <w:iCs/>
          <w:szCs w:val="28"/>
        </w:rPr>
        <w:t xml:space="preserve"> сельсовета</w:t>
      </w:r>
      <w:r w:rsidRPr="00B45E77">
        <w:rPr>
          <w:rFonts w:cs="Times New Roman"/>
          <w:iCs/>
          <w:szCs w:val="28"/>
        </w:rPr>
        <w:t>.</w:t>
      </w:r>
    </w:p>
    <w:p w:rsidR="008675BB" w:rsidRPr="00B45E77" w:rsidRDefault="008675BB" w:rsidP="005D61E1">
      <w:pPr>
        <w:spacing w:after="1" w:line="280" w:lineRule="atLeast"/>
        <w:ind w:firstLine="709"/>
        <w:jc w:val="both"/>
        <w:rPr>
          <w:rFonts w:cs="Times New Roman"/>
          <w:iCs/>
          <w:szCs w:val="28"/>
        </w:rPr>
      </w:pPr>
    </w:p>
    <w:p w:rsidR="00B851E2" w:rsidRDefault="00B851E2" w:rsidP="005D61E1">
      <w:pPr>
        <w:pStyle w:val="ConsPlusTitle"/>
        <w:ind w:firstLine="709"/>
        <w:jc w:val="both"/>
        <w:outlineLvl w:val="0"/>
        <w:rPr>
          <w:b w:val="0"/>
          <w:i/>
          <w:szCs w:val="28"/>
        </w:rPr>
      </w:pPr>
    </w:p>
    <w:p w:rsidR="00B851E2" w:rsidRPr="006330F2" w:rsidRDefault="00B851E2" w:rsidP="00B851E2">
      <w:pPr>
        <w:pStyle w:val="ConsPlusTitle"/>
        <w:jc w:val="both"/>
        <w:outlineLvl w:val="0"/>
        <w:rPr>
          <w:b w:val="0"/>
          <w:i/>
          <w:szCs w:val="28"/>
        </w:rPr>
      </w:pPr>
    </w:p>
    <w:p w:rsidR="00B851E2" w:rsidRPr="0006406F" w:rsidRDefault="00B851E2" w:rsidP="00B851E2">
      <w:pPr>
        <w:pStyle w:val="ConsPlusTitle"/>
        <w:jc w:val="both"/>
        <w:outlineLvl w:val="0"/>
      </w:pPr>
      <w:proofErr w:type="spellStart"/>
      <w:r w:rsidRPr="005D6316">
        <w:rPr>
          <w:b w:val="0"/>
        </w:rPr>
        <w:t>Глава</w:t>
      </w:r>
      <w:r w:rsidR="00D05509">
        <w:rPr>
          <w:b w:val="0"/>
          <w:iCs/>
        </w:rPr>
        <w:t>Черёмушинского</w:t>
      </w:r>
      <w:proofErr w:type="spellEnd"/>
      <w:r w:rsidR="00B45E77" w:rsidRPr="00B45E77">
        <w:rPr>
          <w:b w:val="0"/>
          <w:iCs/>
        </w:rPr>
        <w:t xml:space="preserve"> сельсовета</w:t>
      </w:r>
      <w:r w:rsidR="008675BB">
        <w:rPr>
          <w:b w:val="0"/>
          <w:iCs/>
        </w:rPr>
        <w:t xml:space="preserve">                                                  </w:t>
      </w:r>
      <w:proofErr w:type="spellStart"/>
      <w:r w:rsidR="00D05509">
        <w:rPr>
          <w:b w:val="0"/>
        </w:rPr>
        <w:t>А.Н.Цитович</w:t>
      </w:r>
      <w:proofErr w:type="spellEnd"/>
    </w:p>
    <w:p w:rsidR="006D7FDF" w:rsidRDefault="006D7FDF"/>
    <w:sectPr w:rsidR="006D7FDF" w:rsidSect="00247EBD">
      <w:headerReference w:type="default" r:id="rId9"/>
      <w:pgSz w:w="11906" w:h="16838" w:code="9"/>
      <w:pgMar w:top="454" w:right="567" w:bottom="1134"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E38" w:rsidRDefault="006D7E38">
      <w:r>
        <w:separator/>
      </w:r>
    </w:p>
  </w:endnote>
  <w:endnote w:type="continuationSeparator" w:id="0">
    <w:p w:rsidR="006D7E38" w:rsidRDefault="006D7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E38" w:rsidRDefault="006D7E38">
      <w:r>
        <w:separator/>
      </w:r>
    </w:p>
  </w:footnote>
  <w:footnote w:type="continuationSeparator" w:id="0">
    <w:p w:rsidR="006D7E38" w:rsidRDefault="006D7E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imes New Roman"/>
        <w:szCs w:val="28"/>
      </w:rPr>
      <w:id w:val="1456131229"/>
      <w:docPartObj>
        <w:docPartGallery w:val="Page Numbers (Top of Page)"/>
        <w:docPartUnique/>
      </w:docPartObj>
    </w:sdtPr>
    <w:sdtEndPr/>
    <w:sdtContent>
      <w:p w:rsidR="00466B1C" w:rsidRPr="00B01D7C" w:rsidRDefault="00CE5A24">
        <w:pPr>
          <w:pStyle w:val="a3"/>
          <w:jc w:val="center"/>
          <w:rPr>
            <w:rFonts w:cs="Times New Roman"/>
            <w:szCs w:val="28"/>
          </w:rPr>
        </w:pPr>
        <w:r w:rsidRPr="00B01D7C">
          <w:rPr>
            <w:rFonts w:cs="Times New Roman"/>
            <w:szCs w:val="28"/>
          </w:rPr>
          <w:fldChar w:fldCharType="begin"/>
        </w:r>
        <w:r w:rsidR="00B851E2" w:rsidRPr="00B01D7C">
          <w:rPr>
            <w:rFonts w:cs="Times New Roman"/>
            <w:szCs w:val="28"/>
          </w:rPr>
          <w:instrText>PAGE   \* MERGEFORMAT</w:instrText>
        </w:r>
        <w:r w:rsidRPr="00B01D7C">
          <w:rPr>
            <w:rFonts w:cs="Times New Roman"/>
            <w:szCs w:val="28"/>
          </w:rPr>
          <w:fldChar w:fldCharType="separate"/>
        </w:r>
        <w:r w:rsidR="00F53E63">
          <w:rPr>
            <w:rFonts w:cs="Times New Roman"/>
            <w:noProof/>
            <w:szCs w:val="28"/>
          </w:rPr>
          <w:t>2</w:t>
        </w:r>
        <w:r w:rsidRPr="00B01D7C">
          <w:rPr>
            <w:rFonts w:cs="Times New Roman"/>
            <w:szCs w:val="28"/>
          </w:rPr>
          <w:fldChar w:fldCharType="end"/>
        </w:r>
      </w:p>
    </w:sdtContent>
  </w:sdt>
  <w:p w:rsidR="00466B1C" w:rsidRDefault="006D7E3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1E2"/>
    <w:rsid w:val="00065E4E"/>
    <w:rsid w:val="0010509A"/>
    <w:rsid w:val="00163811"/>
    <w:rsid w:val="001A4E1D"/>
    <w:rsid w:val="001D57FA"/>
    <w:rsid w:val="00256FAF"/>
    <w:rsid w:val="002D415B"/>
    <w:rsid w:val="003125BF"/>
    <w:rsid w:val="003C4E2F"/>
    <w:rsid w:val="003E303E"/>
    <w:rsid w:val="004509E7"/>
    <w:rsid w:val="00516A69"/>
    <w:rsid w:val="005221A0"/>
    <w:rsid w:val="00564E2D"/>
    <w:rsid w:val="00586E1A"/>
    <w:rsid w:val="005D61E1"/>
    <w:rsid w:val="00627A45"/>
    <w:rsid w:val="006706BA"/>
    <w:rsid w:val="006D7E38"/>
    <w:rsid w:val="006D7FDF"/>
    <w:rsid w:val="006E348A"/>
    <w:rsid w:val="008675BB"/>
    <w:rsid w:val="008A713D"/>
    <w:rsid w:val="008B5C6E"/>
    <w:rsid w:val="00921EB4"/>
    <w:rsid w:val="00A35C11"/>
    <w:rsid w:val="00B11BFA"/>
    <w:rsid w:val="00B45E77"/>
    <w:rsid w:val="00B851E2"/>
    <w:rsid w:val="00CE5A24"/>
    <w:rsid w:val="00D021FD"/>
    <w:rsid w:val="00D05509"/>
    <w:rsid w:val="00D5406F"/>
    <w:rsid w:val="00D85C45"/>
    <w:rsid w:val="00D946BC"/>
    <w:rsid w:val="00E26E8A"/>
    <w:rsid w:val="00E435D7"/>
    <w:rsid w:val="00E929B8"/>
    <w:rsid w:val="00F1742B"/>
    <w:rsid w:val="00F51CF1"/>
    <w:rsid w:val="00F53E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7E2596-5E29-499D-8951-086E6E7DE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1E2"/>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51E2"/>
    <w:pPr>
      <w:tabs>
        <w:tab w:val="center" w:pos="4677"/>
        <w:tab w:val="right" w:pos="9355"/>
      </w:tabs>
    </w:pPr>
  </w:style>
  <w:style w:type="character" w:customStyle="1" w:styleId="a4">
    <w:name w:val="Верхний колонтитул Знак"/>
    <w:basedOn w:val="a0"/>
    <w:link w:val="a3"/>
    <w:uiPriority w:val="99"/>
    <w:rsid w:val="00B851E2"/>
    <w:rPr>
      <w:rFonts w:ascii="Times New Roman" w:hAnsi="Times New Roman"/>
      <w:sz w:val="28"/>
    </w:rPr>
  </w:style>
  <w:style w:type="paragraph" w:styleId="a5">
    <w:name w:val="footer"/>
    <w:basedOn w:val="a"/>
    <w:link w:val="a6"/>
    <w:uiPriority w:val="99"/>
    <w:unhideWhenUsed/>
    <w:rsid w:val="00B851E2"/>
    <w:pPr>
      <w:tabs>
        <w:tab w:val="center" w:pos="4677"/>
        <w:tab w:val="right" w:pos="9355"/>
      </w:tabs>
    </w:pPr>
  </w:style>
  <w:style w:type="character" w:customStyle="1" w:styleId="a6">
    <w:name w:val="Нижний колонтитул Знак"/>
    <w:basedOn w:val="a0"/>
    <w:link w:val="a5"/>
    <w:uiPriority w:val="99"/>
    <w:rsid w:val="00B851E2"/>
    <w:rPr>
      <w:rFonts w:ascii="Times New Roman" w:hAnsi="Times New Roman"/>
      <w:sz w:val="28"/>
    </w:rPr>
  </w:style>
  <w:style w:type="paragraph" w:customStyle="1" w:styleId="ConsPlusTitle">
    <w:name w:val="ConsPlusTitle"/>
    <w:rsid w:val="00B851E2"/>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7">
    <w:name w:val="Balloon Text"/>
    <w:basedOn w:val="a"/>
    <w:link w:val="a8"/>
    <w:uiPriority w:val="99"/>
    <w:semiHidden/>
    <w:unhideWhenUsed/>
    <w:rsid w:val="00B45E77"/>
    <w:rPr>
      <w:rFonts w:ascii="Segoe UI" w:hAnsi="Segoe UI" w:cs="Segoe UI"/>
      <w:sz w:val="18"/>
      <w:szCs w:val="18"/>
    </w:rPr>
  </w:style>
  <w:style w:type="character" w:customStyle="1" w:styleId="a8">
    <w:name w:val="Текст выноски Знак"/>
    <w:basedOn w:val="a0"/>
    <w:link w:val="a7"/>
    <w:uiPriority w:val="99"/>
    <w:semiHidden/>
    <w:rsid w:val="00B45E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F69DB5146EC9F02A12EECA74B2E93A35C6A4A874E73CE0ECFCC33F4Dh3P1J" TargetMode="External"/><Relationship Id="rId3" Type="http://schemas.openxmlformats.org/officeDocument/2006/relationships/webSettings" Target="webSettings.xml"/><Relationship Id="rId7" Type="http://schemas.openxmlformats.org/officeDocument/2006/relationships/hyperlink" Target="consultantplus://offline/ref=08F69DB5146EC9F02A12EECA74B2E93A35C9A1A87AE63CE0ECFCC33F4Dh3P1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8F69DB5146EC9F02A12EECA74B2E93A35C9A1A17BE03CE0ECFCC33F4D3116D26954052252CF3574h2P4J"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1345</Words>
  <Characters>7671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8999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Серебренникова Юлия Владимировна</dc:creator>
  <cp:lastModifiedBy>DNA7 X86</cp:lastModifiedBy>
  <cp:revision>3</cp:revision>
  <cp:lastPrinted>2023-04-21T06:56:00Z</cp:lastPrinted>
  <dcterms:created xsi:type="dcterms:W3CDTF">2023-04-07T07:25:00Z</dcterms:created>
  <dcterms:modified xsi:type="dcterms:W3CDTF">2023-04-21T08:16:00Z</dcterms:modified>
</cp:coreProperties>
</file>